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jc w:val="both"/>
        <w:rPr>
          <w:b/>
          <w:b/>
          <w:bCs/>
        </w:rPr>
      </w:pPr>
      <w:r>
        <w:rPr>
          <w:rFonts w:cs="Calibri"/>
          <w:b/>
          <w:bCs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>
          <w:b/>
          <w:b/>
          <w:bCs/>
        </w:rPr>
      </w:pPr>
      <w:r>
        <w:rPr>
          <w:rFonts w:cs="Calibri"/>
          <w:b/>
          <w:bCs/>
          <w:color w:val="17365D"/>
          <w:sz w:val="24"/>
          <w:szCs w:val="24"/>
        </w:rPr>
        <w:t>EDUKACJA DLA BEZPIECZENSTWA</w:t>
      </w:r>
    </w:p>
    <w:p>
      <w:pPr>
        <w:pStyle w:val="Normal"/>
        <w:spacing w:lineRule="auto" w:line="216"/>
        <w:jc w:val="both"/>
        <w:rPr>
          <w:b/>
          <w:b/>
          <w:bCs/>
        </w:rPr>
      </w:pPr>
      <w:r>
        <w:rPr>
          <w:rFonts w:cs="Calibri"/>
          <w:b/>
          <w:bCs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>
          <w:b/>
          <w:b/>
          <w:bCs/>
        </w:rPr>
      </w:pPr>
      <w:r>
        <w:rPr>
          <w:rFonts w:cs="Calibri"/>
          <w:b/>
          <w:bCs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b/>
          <w:b/>
          <w:bCs/>
          <w:color w:val="17365D"/>
          <w:sz w:val="24"/>
          <w:szCs w:val="24"/>
        </w:rPr>
      </w:pPr>
      <w:r>
        <w:rPr>
          <w:rFonts w:cs="Calibri"/>
          <w:b/>
          <w:bCs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color w:val="17365D"/>
          <w:sz w:val="24"/>
          <w:szCs w:val="24"/>
        </w:rPr>
      </w:pPr>
      <w:r>
        <w:rPr>
          <w:rFonts w:eastAsia="Times New Roman" w:cs="Calibri"/>
          <w:b/>
          <w:bCs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b/>
          <w:b/>
          <w:bCs/>
        </w:rPr>
      </w:pPr>
      <w:r>
        <w:rPr>
          <w:rFonts w:eastAsia="Times New Roman" w:cs="Calibri"/>
          <w:b/>
          <w:bCs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b/>
          <w:b/>
          <w:bCs/>
        </w:rPr>
      </w:pPr>
      <w:r>
        <w:rPr>
          <w:rFonts w:eastAsia="Times New Roman" w:cs="Calibri"/>
          <w:b/>
          <w:bCs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>
          <w:b/>
          <w:b/>
          <w:bCs/>
        </w:rPr>
      </w:pPr>
      <w:r>
        <w:rPr>
          <w:rFonts w:eastAsia="Times New Roman" w:cs="Calibri"/>
          <w:b/>
          <w:bCs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Ocenianiu podlegają: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sprawdziany – co najmniej jeden w ciągu semestru.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kartkówki 10 –15 minutowe 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odpowiedź ustna.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aktywność na lekcji,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praca w grupach,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prace dodatkowe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Ocena semestralna wynika z ocen cząstkowych, lecz nie jest ich średnią   arytmetyczną.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Sprawdziany, odpowiedzi ustne i prace domowe są obowiązkowe.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1.Sprawdziany są zapowiadane z co najmniej tygodniowym wyprzedzeniem i podany  jest zakres sprawdzanych umiejętności i wiedzy.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Krótkie sprawdziany (kartkówki) nie muszą być zapowiadane 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Uczeń nieobecny na sprawdzianie powinien go zaliczyć w terminie uzgodnionym z  nauczycielem.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Każdy sprawdzian napisany na ocenę niedostateczną,  można poprawić (dwa tygodnie) .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5.Punkty uzyskane ze sprawdzianów pisemnych przeliczane są na stopnie według następującej skali: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98% - 100% celujący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90% - 97% bardzo dobry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75% - 89% dobry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50% - 74% dostateczny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31% - 49% dopuszczający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Uczeń ma prawo do jednokrotnego, w ciągu semestru, zgłoszenia  nieprzygotowania do lekcji. Przez nieprzygotowanie rozumiemy: brak  pracy domowej, brak pomocy i materiałów potrzebnych do lekcji, brak wiadomości z poprzednich lekcji.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Po wykorzystaniu limitu określonego powyżej uczeń otrzymuje za każde nieprzygotowanie  ocenę niedostateczną.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8.Aktywność na lekcji nagradzana jest „plusami”. Za zgromadzenie 5 „plusów” uczeń otrzymuje ocenę bardzo dobrą.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Inne formy aktywności np. organizacja pomocy naukowych, prezentacje multimedialne, uczestnictwo w kursach doskonalących o tematyce EDB,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OGÓLNE KRYTERIA OCENY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Ocenie podlega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Wykonywanie obligatoryjnych żądań, ćwiczeń i poleceń.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Stopień przyswojenia wiedzy z zakresu problematyki realizowanych zajęć.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Indywidualny rozwój ucznia w zakresie twórczym i poznawczym.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Zaangażowanie i aktywne uczestnictwo w lekcji, w dyskusjach i działaniach.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Samodzielność i oryginalność w rozwiązywaniu problemów i zadań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Dbałość o efekt końcowy wykonanej pracy oraz zgodność z tematem  i poleceniem nauczyciela.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Organizacja własnego warsztatu pracy.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Umiejętność korzystania z informacji , materiałów źródłowych oraz mediów.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Umiejętność  porządkowania wiedzy ( gromadzenia, selekcjonowania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opracowywania informacji).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Umiejętność pracy w grupie 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Opracował: Zbigniew Dziubek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6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3BD7-F5BE-4264-A8D6-EDA36FB5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3</Pages>
  <Words>327</Words>
  <Characters>2078</Characters>
  <CharactersWithSpaces>2454</CharactersWithSpaces>
  <Paragraphs>44</Paragraphs>
  <Company>Office 2007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2013-09-15T12:02:00Z</dcterms:created>
  <dc:creator>Mariusz</dc:creator>
  <dc:description/>
  <dc:language>pl-PL</dc:language>
  <cp:lastModifiedBy/>
  <cp:lastPrinted>2021-07-15T09:51:48Z</cp:lastPrinted>
  <dcterms:modified xsi:type="dcterms:W3CDTF">2021-07-15T09:51:52Z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