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2D" w:rsidRDefault="00682D39" w:rsidP="00682D39">
      <w:pPr>
        <w:spacing w:after="112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Wymagania edukacyjne</w:t>
      </w:r>
    </w:p>
    <w:p w:rsidR="00B826F9" w:rsidRDefault="006A0F2D" w:rsidP="006A0F2D">
      <w:pPr>
        <w:spacing w:after="112"/>
      </w:pPr>
      <w:r>
        <w:rPr>
          <w:b/>
          <w:sz w:val="32"/>
        </w:rPr>
        <w:t xml:space="preserve">            </w:t>
      </w:r>
      <w:r w:rsidR="005238D8">
        <w:rPr>
          <w:b/>
          <w:sz w:val="32"/>
        </w:rPr>
        <w:t xml:space="preserve">           z języka niemieckiego</w:t>
      </w:r>
      <w:r>
        <w:rPr>
          <w:b/>
          <w:sz w:val="32"/>
        </w:rPr>
        <w:t xml:space="preserve"> dla klasy pierwszej liceum po szkole podstawowej</w:t>
      </w:r>
    </w:p>
    <w:p w:rsidR="00425D47" w:rsidRDefault="00425D47" w:rsidP="00B826F9">
      <w:pPr>
        <w:spacing w:after="143"/>
        <w:ind w:left="4334"/>
      </w:pPr>
    </w:p>
    <w:tbl>
      <w:tblPr>
        <w:tblStyle w:val="TableGrid"/>
        <w:tblW w:w="14077" w:type="dxa"/>
        <w:tblInd w:w="0" w:type="dxa"/>
        <w:tblCellMar>
          <w:top w:w="45" w:type="dxa"/>
          <w:right w:w="58" w:type="dxa"/>
        </w:tblCellMar>
        <w:tblLook w:val="04A0"/>
      </w:tblPr>
      <w:tblGrid>
        <w:gridCol w:w="1550"/>
        <w:gridCol w:w="1837"/>
        <w:gridCol w:w="2253"/>
        <w:gridCol w:w="2252"/>
        <w:gridCol w:w="2189"/>
        <w:gridCol w:w="2266"/>
        <w:gridCol w:w="1730"/>
      </w:tblGrid>
      <w:tr w:rsidR="00B826F9" w:rsidTr="00DC0744">
        <w:trPr>
          <w:trHeight w:val="542"/>
        </w:trPr>
        <w:tc>
          <w:tcPr>
            <w:tcW w:w="14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F9" w:rsidRDefault="00B826F9" w:rsidP="00B826F9">
            <w:pPr>
              <w:ind w:left="4335"/>
            </w:pPr>
            <w:r>
              <w:rPr>
                <w:sz w:val="28"/>
              </w:rPr>
              <w:t xml:space="preserve">Poziom kompetencji językowych wg CEF A2/B1 </w:t>
            </w:r>
          </w:p>
          <w:p w:rsidR="00B826F9" w:rsidRDefault="00B826F9" w:rsidP="00DC0744">
            <w:pPr>
              <w:ind w:left="59"/>
              <w:jc w:val="center"/>
            </w:pPr>
          </w:p>
        </w:tc>
      </w:tr>
      <w:tr w:rsidR="00B826F9" w:rsidTr="00B826F9">
        <w:trPr>
          <w:trHeight w:val="739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F9" w:rsidRDefault="00B826F9" w:rsidP="00DC0744">
            <w:pPr>
              <w:jc w:val="center"/>
            </w:pPr>
            <w:r>
              <w:rPr>
                <w:b/>
                <w:sz w:val="20"/>
              </w:rPr>
              <w:t xml:space="preserve">OCENA NIEDOSTATECZNA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F9" w:rsidRDefault="00B826F9" w:rsidP="00DC0744">
            <w:pPr>
              <w:ind w:left="127" w:right="24"/>
              <w:jc w:val="center"/>
            </w:pPr>
            <w:r>
              <w:rPr>
                <w:b/>
                <w:sz w:val="20"/>
              </w:rPr>
              <w:t xml:space="preserve">OCENA DOPUSZCZAJĄCA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F9" w:rsidRDefault="00B826F9" w:rsidP="00DC0744">
            <w:pPr>
              <w:ind w:left="226" w:right="123"/>
              <w:jc w:val="center"/>
            </w:pPr>
            <w:r>
              <w:rPr>
                <w:b/>
                <w:sz w:val="20"/>
              </w:rPr>
              <w:t xml:space="preserve">OCENA DOSTATECZNA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F9" w:rsidRDefault="00B826F9" w:rsidP="00DC0744">
            <w:pPr>
              <w:ind w:left="463" w:right="363"/>
              <w:jc w:val="center"/>
            </w:pPr>
            <w:r>
              <w:rPr>
                <w:b/>
                <w:sz w:val="20"/>
              </w:rPr>
              <w:t xml:space="preserve">OCENA DOBRA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F9" w:rsidRDefault="00B826F9" w:rsidP="00DC0744">
            <w:pPr>
              <w:ind w:left="456" w:right="385"/>
              <w:jc w:val="center"/>
            </w:pPr>
            <w:r>
              <w:rPr>
                <w:b/>
                <w:sz w:val="20"/>
              </w:rPr>
              <w:t xml:space="preserve">OCENA BARDZO DOBRA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6F9" w:rsidRDefault="00B826F9" w:rsidP="00DC0744">
            <w:pPr>
              <w:ind w:left="161" w:right="55"/>
              <w:jc w:val="center"/>
            </w:pPr>
            <w:r>
              <w:rPr>
                <w:b/>
                <w:sz w:val="20"/>
              </w:rPr>
              <w:t xml:space="preserve">OCENA CELUJĄCA </w:t>
            </w:r>
          </w:p>
        </w:tc>
      </w:tr>
      <w:tr w:rsidR="00B826F9" w:rsidTr="00B826F9">
        <w:trPr>
          <w:trHeight w:val="862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sz w:val="20"/>
              </w:rPr>
              <w:t xml:space="preserve">Znajomość środków językowych 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i/>
                <w:sz w:val="20"/>
              </w:rPr>
              <w:t xml:space="preserve">Uczeń nie spełnia kryteriów na ocenę dopuszczającą.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sz w:val="20"/>
              </w:rPr>
              <w:t xml:space="preserve">Uczeń zna i stosuje kilka </w:t>
            </w:r>
          </w:p>
          <w:p w:rsidR="00B826F9" w:rsidRDefault="00B826F9" w:rsidP="00DC0744">
            <w:pPr>
              <w:ind w:left="108" w:right="17"/>
            </w:pPr>
            <w:r>
              <w:rPr>
                <w:sz w:val="20"/>
              </w:rPr>
              <w:t xml:space="preserve">podstawowych wyrazów i zwrotów.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 w:right="95"/>
            </w:pPr>
            <w:r>
              <w:rPr>
                <w:sz w:val="20"/>
              </w:rPr>
              <w:t xml:space="preserve">Uczeń zna i stosuje część poznanych wyrazów i zwrotów.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sz w:val="20"/>
              </w:rPr>
              <w:t xml:space="preserve">Uczeń zna i stosuje większość poznanych wyrazów i zwrotów.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sz w:val="20"/>
              </w:rPr>
              <w:t xml:space="preserve">Uczeń zna i stosuje wszystkie poznane wyrazy i zwroty.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i/>
                <w:sz w:val="20"/>
              </w:rPr>
              <w:t xml:space="preserve">Uczeń spełnia kryteria na ocenę bardzo dobrą oraz wykazuje się wiedzą wykraczającą poza te kryteria. </w:t>
            </w:r>
          </w:p>
        </w:tc>
      </w:tr>
      <w:tr w:rsidR="00B826F9" w:rsidTr="00B826F9">
        <w:trPr>
          <w:trHeight w:val="30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/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 w:right="70"/>
            </w:pPr>
            <w:r>
              <w:rPr>
                <w:sz w:val="20"/>
              </w:rPr>
              <w:t xml:space="preserve">Uczeń zna część wprowadzonych struktur gramatycznych, ale stosuje je w niewielkim stopniu w zadaniach językowych. Popełnia liczne błędy we wszystkich typach zadań.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 w:right="82"/>
            </w:pPr>
            <w:r>
              <w:rPr>
                <w:sz w:val="20"/>
              </w:rPr>
              <w:t xml:space="preserve">Uczeń zna wprowadzone struktury gramatyczne i częściowo poprawnie stosuje je w zadaniach językowych i własnych wypowiedziach. Popełnia sporo błędów w trudniejszych zadaniach.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 w:right="83"/>
            </w:pPr>
            <w:r>
              <w:rPr>
                <w:sz w:val="20"/>
              </w:rPr>
              <w:t xml:space="preserve">Uczeń zna wszystkie wprowadzone struktury gramatyczne i w większości poprawnie stosuje je w zadaniach językowych i własnych wypowiedziach. Popełnia nieliczne błędy </w:t>
            </w:r>
            <w:proofErr w:type="spellStart"/>
            <w:r>
              <w:rPr>
                <w:sz w:val="20"/>
              </w:rPr>
              <w:t>leksykalnogramatyczne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 w:right="56"/>
            </w:pPr>
            <w:r>
              <w:rPr>
                <w:sz w:val="20"/>
              </w:rPr>
              <w:t xml:space="preserve">Uczeń zna wszystkie wprowadzone struktury gramatyczne i w większości poprawnie stosuje je w zadaniach językowych i własnych wypowiedziach. Sporadycznie popełnia błędy </w:t>
            </w:r>
            <w:proofErr w:type="spellStart"/>
            <w:r>
              <w:rPr>
                <w:sz w:val="20"/>
              </w:rPr>
              <w:t>leksykalnogramatyczne</w:t>
            </w:r>
            <w:proofErr w:type="spellEnd"/>
            <w:r>
              <w:rPr>
                <w:sz w:val="20"/>
              </w:rPr>
              <w:t xml:space="preserve">, które zwykle potrafi samodzielnie poprawić.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/>
        </w:tc>
      </w:tr>
      <w:tr w:rsidR="00B826F9" w:rsidTr="00B826F9">
        <w:trPr>
          <w:trHeight w:val="2573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sz w:val="20"/>
              </w:rPr>
              <w:lastRenderedPageBreak/>
              <w:t xml:space="preserve">Rozumienie wypowiedzi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i/>
                <w:sz w:val="20"/>
              </w:rPr>
              <w:t>Uczeń nie spełnia kryteriów na ocenę dopuszczającą.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70" w:right="108"/>
            </w:pPr>
            <w:r>
              <w:rPr>
                <w:sz w:val="20"/>
              </w:rPr>
              <w:t xml:space="preserve">Uczeń rozumie polecenia nauczyciela, ale w niewielkim stopniu rozwiązuje zadania na słuchanie.  Rozumie ogólny sens przeczytanych tekstów, ale w niewielkim stopniu rozwiązuje zadania na czytanie.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spacing w:after="121" w:line="241" w:lineRule="auto"/>
              <w:ind w:left="108" w:right="69"/>
            </w:pPr>
            <w:r>
              <w:rPr>
                <w:sz w:val="20"/>
              </w:rPr>
              <w:t xml:space="preserve">Uczeń rozumie polecenia nauczyciela i częściowo poprawnie rozwiązuje zadania na czytanie i słuchanie. </w:t>
            </w:r>
          </w:p>
          <w:p w:rsidR="00B826F9" w:rsidRDefault="00B826F9" w:rsidP="00DC0744">
            <w:pPr>
              <w:ind w:left="108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spacing w:after="120" w:line="241" w:lineRule="auto"/>
              <w:ind w:left="108" w:right="174"/>
            </w:pPr>
            <w:r>
              <w:rPr>
                <w:sz w:val="20"/>
              </w:rPr>
              <w:t xml:space="preserve">Uczeń rozumie polecenia nauczyciela i w większości poprawnie rozwiązuje zadania na czytanie i słuchanie. </w:t>
            </w:r>
          </w:p>
          <w:p w:rsidR="00B826F9" w:rsidRDefault="00B826F9" w:rsidP="00DC0744">
            <w:pPr>
              <w:ind w:left="108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spacing w:after="121" w:line="241" w:lineRule="auto"/>
              <w:ind w:left="108" w:right="69"/>
            </w:pPr>
            <w:r>
              <w:rPr>
                <w:sz w:val="20"/>
              </w:rPr>
              <w:t xml:space="preserve">Uczeń rozumie polecenia nauczyciela i poprawnie rozwiązuje zadania na czytanie i słuchanie. </w:t>
            </w:r>
          </w:p>
          <w:p w:rsidR="00B826F9" w:rsidRDefault="00B826F9" w:rsidP="00DC0744">
            <w:pPr>
              <w:ind w:left="108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spacing w:after="1" w:line="241" w:lineRule="auto"/>
              <w:ind w:left="108"/>
            </w:pPr>
            <w:r>
              <w:rPr>
                <w:i/>
                <w:sz w:val="20"/>
              </w:rPr>
              <w:t xml:space="preserve">Uczeń spełnia kryteria na ocenę bardzo dobrą oraz wykazuje się wiedzą </w:t>
            </w:r>
          </w:p>
          <w:p w:rsidR="00B826F9" w:rsidRDefault="00B826F9" w:rsidP="00DC0744">
            <w:pPr>
              <w:ind w:left="108"/>
            </w:pPr>
            <w:r>
              <w:rPr>
                <w:i/>
                <w:sz w:val="20"/>
              </w:rPr>
              <w:t>wykraczającą poza te kryteria.</w:t>
            </w:r>
          </w:p>
        </w:tc>
      </w:tr>
    </w:tbl>
    <w:p w:rsidR="00B826F9" w:rsidRDefault="00B826F9" w:rsidP="00B826F9">
      <w:pPr>
        <w:spacing w:after="0"/>
        <w:ind w:right="15307"/>
      </w:pPr>
    </w:p>
    <w:tbl>
      <w:tblPr>
        <w:tblStyle w:val="TableGrid"/>
        <w:tblW w:w="14083" w:type="dxa"/>
        <w:tblInd w:w="0" w:type="dxa"/>
        <w:tblCellMar>
          <w:top w:w="47" w:type="dxa"/>
          <w:right w:w="19" w:type="dxa"/>
        </w:tblCellMar>
        <w:tblLook w:val="04A0"/>
      </w:tblPr>
      <w:tblGrid>
        <w:gridCol w:w="1559"/>
        <w:gridCol w:w="1839"/>
        <w:gridCol w:w="2263"/>
        <w:gridCol w:w="2262"/>
        <w:gridCol w:w="2122"/>
        <w:gridCol w:w="2295"/>
        <w:gridCol w:w="1743"/>
      </w:tblGrid>
      <w:tr w:rsidR="00185ED3" w:rsidTr="001E7085">
        <w:trPr>
          <w:trHeight w:val="617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D3" w:rsidRDefault="00185ED3" w:rsidP="00DC0744">
            <w:pPr>
              <w:spacing w:after="118" w:line="242" w:lineRule="auto"/>
            </w:pPr>
            <w:r>
              <w:rPr>
                <w:sz w:val="20"/>
              </w:rPr>
              <w:t xml:space="preserve">Tworzenie wypowiedzi </w:t>
            </w:r>
          </w:p>
          <w:p w:rsidR="00185ED3" w:rsidRDefault="00185ED3" w:rsidP="00DC0744">
            <w:pPr>
              <w:spacing w:after="102"/>
            </w:pPr>
          </w:p>
          <w:p w:rsidR="00185ED3" w:rsidRDefault="00185ED3" w:rsidP="00DC0744">
            <w:pPr>
              <w:spacing w:after="118" w:line="242" w:lineRule="auto"/>
            </w:pPr>
            <w:r>
              <w:rPr>
                <w:sz w:val="20"/>
              </w:rPr>
              <w:t xml:space="preserve">Wypowiedź ustna </w:t>
            </w:r>
          </w:p>
          <w:p w:rsidR="00185ED3" w:rsidRDefault="00185ED3" w:rsidP="00852F1F">
            <w:pPr>
              <w:spacing w:after="102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ED3" w:rsidRDefault="00185ED3" w:rsidP="00DC0744">
            <w:pPr>
              <w:spacing w:after="102"/>
            </w:pPr>
          </w:p>
          <w:p w:rsidR="00185ED3" w:rsidRDefault="00185ED3" w:rsidP="00DC0744">
            <w:pPr>
              <w:spacing w:after="100"/>
            </w:pPr>
            <w:r>
              <w:rPr>
                <w:i/>
                <w:sz w:val="20"/>
              </w:rPr>
              <w:t xml:space="preserve"> Uczeń nie spełnia kryteriów na ocenę dopuszczającą</w:t>
            </w:r>
          </w:p>
          <w:p w:rsidR="00185ED3" w:rsidRDefault="00185ED3" w:rsidP="00DC0744">
            <w:pPr>
              <w:spacing w:after="102"/>
            </w:pPr>
          </w:p>
          <w:p w:rsidR="00185ED3" w:rsidRDefault="00185ED3" w:rsidP="00DC0744">
            <w:pPr>
              <w:spacing w:after="102"/>
            </w:pPr>
          </w:p>
          <w:p w:rsidR="00185ED3" w:rsidRDefault="00185ED3" w:rsidP="00DC0744">
            <w:pPr>
              <w:spacing w:after="100"/>
            </w:pPr>
          </w:p>
          <w:p w:rsidR="00185ED3" w:rsidRDefault="00185ED3" w:rsidP="00185ED3">
            <w:pPr>
              <w:spacing w:after="10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E3" w:rsidRPr="004E5DE3" w:rsidRDefault="00185ED3" w:rsidP="004E5DE3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4E5DE3">
              <w:rPr>
                <w:sz w:val="20"/>
              </w:rPr>
              <w:t xml:space="preserve">Uczeń bardzo krótko lub    zdawkowo opisuje ilustracje, osoby, wydarzenia. </w:t>
            </w:r>
          </w:p>
          <w:p w:rsidR="00185ED3" w:rsidRDefault="00185ED3" w:rsidP="004E5DE3">
            <w:pPr>
              <w:pStyle w:val="Akapitzlist"/>
              <w:numPr>
                <w:ilvl w:val="0"/>
                <w:numId w:val="1"/>
              </w:numPr>
            </w:pPr>
            <w:r w:rsidRPr="004E5DE3">
              <w:rPr>
                <w:sz w:val="20"/>
              </w:rPr>
              <w:t>Uczeń dokonuje wyboru.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E3" w:rsidRPr="004E5DE3" w:rsidRDefault="00185ED3" w:rsidP="004E5DE3">
            <w:pPr>
              <w:pStyle w:val="Akapitzlist"/>
              <w:numPr>
                <w:ilvl w:val="0"/>
                <w:numId w:val="1"/>
              </w:numPr>
              <w:rPr>
                <w:sz w:val="20"/>
              </w:rPr>
            </w:pPr>
            <w:r w:rsidRPr="004E5DE3">
              <w:rPr>
                <w:sz w:val="20"/>
              </w:rPr>
              <w:t xml:space="preserve">Uczeń krótko lub zdawkowo opisuje ilustracje, osoby, wydarzenia. </w:t>
            </w:r>
          </w:p>
          <w:p w:rsidR="00185ED3" w:rsidRDefault="00185ED3" w:rsidP="004E5DE3">
            <w:pPr>
              <w:pStyle w:val="Akapitzlist"/>
              <w:numPr>
                <w:ilvl w:val="0"/>
                <w:numId w:val="1"/>
              </w:numPr>
            </w:pPr>
            <w:r w:rsidRPr="004E5DE3">
              <w:rPr>
                <w:sz w:val="20"/>
              </w:rPr>
              <w:t>Uczeń dokonuje wyboru i krótko uzasadnia swój wybór.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E3" w:rsidRPr="004E5DE3" w:rsidRDefault="00185ED3" w:rsidP="004E5DE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5DE3">
              <w:rPr>
                <w:sz w:val="20"/>
                <w:szCs w:val="20"/>
              </w:rPr>
              <w:t>Uczeń opisuje ilustracje, osoby, wydarzenia.</w:t>
            </w:r>
          </w:p>
          <w:p w:rsidR="00185ED3" w:rsidRPr="004E5DE3" w:rsidRDefault="00185ED3" w:rsidP="004E5DE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E5DE3">
              <w:rPr>
                <w:sz w:val="20"/>
              </w:rPr>
              <w:t>Uczeń dokonuje wyboru, uzasadnia swój wybór. Wyjaśnia, dlaczego odrzuca pozostałe opcje.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DE3" w:rsidRDefault="00185ED3" w:rsidP="004E5DE3">
            <w:pPr>
              <w:pStyle w:val="Akapitzlist"/>
              <w:numPr>
                <w:ilvl w:val="0"/>
                <w:numId w:val="1"/>
              </w:numPr>
              <w:spacing w:line="242" w:lineRule="auto"/>
              <w:rPr>
                <w:sz w:val="20"/>
              </w:rPr>
            </w:pPr>
            <w:r w:rsidRPr="004E5DE3">
              <w:rPr>
                <w:sz w:val="20"/>
              </w:rPr>
              <w:t xml:space="preserve">Uczeń szczegółowo lub wyczerpująco opisuje ilustracje, osoby, wydarzenia. </w:t>
            </w:r>
          </w:p>
          <w:p w:rsidR="00185ED3" w:rsidRPr="004E5DE3" w:rsidRDefault="00185ED3" w:rsidP="004E5DE3">
            <w:pPr>
              <w:pStyle w:val="Akapitzlist"/>
              <w:numPr>
                <w:ilvl w:val="0"/>
                <w:numId w:val="1"/>
              </w:numPr>
              <w:spacing w:line="242" w:lineRule="auto"/>
              <w:rPr>
                <w:sz w:val="20"/>
              </w:rPr>
            </w:pPr>
            <w:r w:rsidRPr="004E5DE3">
              <w:rPr>
                <w:sz w:val="20"/>
              </w:rPr>
              <w:t xml:space="preserve">Uczeń dokonuje wyborów i </w:t>
            </w:r>
            <w:proofErr w:type="spellStart"/>
            <w:r w:rsidRPr="004E5DE3">
              <w:rPr>
                <w:sz w:val="20"/>
              </w:rPr>
              <w:t>wyczerpującouzasadnia</w:t>
            </w:r>
            <w:proofErr w:type="spellEnd"/>
            <w:r w:rsidRPr="004E5DE3">
              <w:rPr>
                <w:sz w:val="20"/>
              </w:rPr>
              <w:t xml:space="preserve"> swój wybór. Wyjaśnia, dlaczego odrzuca pozostałe opcje.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ED3" w:rsidRDefault="00185ED3" w:rsidP="00DC0744">
            <w:pPr>
              <w:spacing w:after="102"/>
            </w:pPr>
          </w:p>
          <w:p w:rsidR="00185ED3" w:rsidRDefault="00185ED3" w:rsidP="00D0411F">
            <w:pPr>
              <w:spacing w:after="100"/>
            </w:pPr>
          </w:p>
          <w:p w:rsidR="00185ED3" w:rsidRDefault="00185ED3" w:rsidP="00DC0744">
            <w:pPr>
              <w:rPr>
                <w:sz w:val="20"/>
              </w:rPr>
            </w:pPr>
            <w:r>
              <w:rPr>
                <w:i/>
                <w:sz w:val="20"/>
              </w:rPr>
              <w:t>Uczeń spełnia kryteria na ocenę bardzo dobrą oraz wykazuje się wiedzą wykraczającą poza te kryteria.</w:t>
            </w:r>
          </w:p>
          <w:p w:rsidR="00185ED3" w:rsidRDefault="00185ED3" w:rsidP="00DC0744"/>
        </w:tc>
      </w:tr>
      <w:tr w:rsidR="00185ED3" w:rsidTr="001E7085">
        <w:trPr>
          <w:trHeight w:val="19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D3" w:rsidRDefault="00185ED3" w:rsidP="00DC0744"/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ED3" w:rsidRDefault="00185ED3" w:rsidP="00DC0744"/>
        </w:tc>
        <w:tc>
          <w:tcPr>
            <w:tcW w:w="226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5ED3" w:rsidRDefault="00185ED3" w:rsidP="00DC0744">
            <w:r>
              <w:rPr>
                <w:sz w:val="20"/>
              </w:rPr>
              <w:t xml:space="preserve">Uczeń wypowiada się przy użyciu bardzo prostych zdań.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5ED3" w:rsidRDefault="00185ED3" w:rsidP="00DC0744">
            <w:r>
              <w:rPr>
                <w:sz w:val="20"/>
              </w:rPr>
              <w:t xml:space="preserve"> Uczeń wypowiada się przy użyciu prostych zdań.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5ED3" w:rsidRPr="00D0411F" w:rsidRDefault="00185ED3" w:rsidP="00DC0744">
            <w:pPr>
              <w:ind w:right="49"/>
              <w:rPr>
                <w:sz w:val="20"/>
                <w:szCs w:val="20"/>
              </w:rPr>
            </w:pPr>
            <w:r w:rsidRPr="00D0411F">
              <w:rPr>
                <w:sz w:val="20"/>
                <w:szCs w:val="20"/>
              </w:rPr>
              <w:t>Uczeń wypowiada się.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5ED3" w:rsidRDefault="00185ED3" w:rsidP="00DC0744">
            <w:pPr>
              <w:ind w:right="137"/>
            </w:pPr>
            <w:r>
              <w:rPr>
                <w:sz w:val="20"/>
              </w:rPr>
              <w:t xml:space="preserve"> Uczeń szczegółowo wypowiada się.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5ED3" w:rsidRDefault="00185ED3" w:rsidP="00DC0744"/>
        </w:tc>
      </w:tr>
      <w:tr w:rsidR="00185ED3" w:rsidTr="001E7085">
        <w:trPr>
          <w:trHeight w:val="3793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D3" w:rsidRDefault="00185ED3" w:rsidP="00DC0744">
            <w:r>
              <w:rPr>
                <w:sz w:val="20"/>
              </w:rPr>
              <w:lastRenderedPageBreak/>
              <w:t xml:space="preserve">Wypowiedź pisemna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185ED3" w:rsidRDefault="00185ED3" w:rsidP="00DC0744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D3" w:rsidRDefault="00185ED3" w:rsidP="00DC0744">
            <w:pPr>
              <w:ind w:right="89"/>
            </w:pPr>
            <w:r>
              <w:rPr>
                <w:sz w:val="20"/>
              </w:rPr>
              <w:t xml:space="preserve">Uczeń redaguje </w:t>
            </w:r>
            <w:r w:rsidR="004E5DE3">
              <w:rPr>
                <w:sz w:val="20"/>
              </w:rPr>
              <w:t>obowiązujące teksty</w:t>
            </w:r>
            <w:r w:rsidR="006A3271">
              <w:rPr>
                <w:sz w:val="20"/>
              </w:rPr>
              <w:t>,</w:t>
            </w:r>
            <w:bookmarkStart w:id="0" w:name="_GoBack"/>
            <w:bookmarkEnd w:id="0"/>
            <w:r w:rsidR="004E5DE3">
              <w:rPr>
                <w:sz w:val="20"/>
              </w:rPr>
              <w:t xml:space="preserve"> np.: </w:t>
            </w:r>
            <w:r>
              <w:rPr>
                <w:sz w:val="20"/>
              </w:rPr>
              <w:t xml:space="preserve">wpisy na </w:t>
            </w:r>
            <w:proofErr w:type="spellStart"/>
            <w:r>
              <w:rPr>
                <w:sz w:val="20"/>
              </w:rPr>
              <w:t>blog</w:t>
            </w:r>
            <w:proofErr w:type="spellEnd"/>
            <w:r>
              <w:rPr>
                <w:sz w:val="20"/>
              </w:rPr>
              <w:t xml:space="preserve">, e-maile, zaproszenia, recenzje, listy formalne i nieformalne, w których przekazuje niewielką część istotnych informacji. Stosuje wąski zakres słownictwa i struktur. Popełnia liczne błędy zakłócające komunikację. Wypowiedź jest w dużym stopniu niespójna, nielogiczna i nie odpowiada wymogom formy.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D3" w:rsidRDefault="00185ED3" w:rsidP="00DC0744">
            <w:pPr>
              <w:spacing w:after="1" w:line="241" w:lineRule="auto"/>
              <w:ind w:right="153"/>
            </w:pPr>
            <w:r>
              <w:rPr>
                <w:sz w:val="20"/>
              </w:rPr>
              <w:t xml:space="preserve">Uczeń redaguje </w:t>
            </w:r>
            <w:r w:rsidR="004E5DE3">
              <w:rPr>
                <w:sz w:val="20"/>
              </w:rPr>
              <w:t xml:space="preserve">obowiązujące teksty, np.: </w:t>
            </w:r>
            <w:r>
              <w:rPr>
                <w:sz w:val="20"/>
              </w:rPr>
              <w:t xml:space="preserve">wpisy na </w:t>
            </w:r>
            <w:proofErr w:type="spellStart"/>
            <w:r>
              <w:rPr>
                <w:sz w:val="20"/>
              </w:rPr>
              <w:t>blog</w:t>
            </w:r>
            <w:proofErr w:type="spellEnd"/>
            <w:r>
              <w:rPr>
                <w:sz w:val="20"/>
              </w:rPr>
              <w:t xml:space="preserve">, e-maile, zaproszenia, recenzje, listy formalne i nieformalne, w których przekazuje część istotnych informacji. Stosuje słownictwo i struktury odpowiednie do formy wypowiedzi. Popełnia sporo błędów, które jednak nie zakłócają komunikacji. Wypowiedź jest częściowo niespójna, nielogiczna i nie </w:t>
            </w:r>
          </w:p>
          <w:p w:rsidR="00185ED3" w:rsidRDefault="00185ED3" w:rsidP="00DC0744">
            <w:r>
              <w:rPr>
                <w:sz w:val="20"/>
              </w:rPr>
              <w:t xml:space="preserve">odpowiada wymogom formy.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D3" w:rsidRDefault="00185ED3" w:rsidP="0001097C">
            <w:pPr>
              <w:ind w:right="106"/>
            </w:pPr>
            <w:r>
              <w:rPr>
                <w:sz w:val="20"/>
              </w:rPr>
              <w:t xml:space="preserve">Uczeń redaguje </w:t>
            </w:r>
            <w:r w:rsidR="004E5DE3">
              <w:rPr>
                <w:sz w:val="20"/>
              </w:rPr>
              <w:t xml:space="preserve">obowiązujące teksty, np.: </w:t>
            </w:r>
            <w:r>
              <w:rPr>
                <w:sz w:val="20"/>
              </w:rPr>
              <w:t xml:space="preserve">wpisy na </w:t>
            </w:r>
            <w:proofErr w:type="spellStart"/>
            <w:r>
              <w:rPr>
                <w:sz w:val="20"/>
              </w:rPr>
              <w:t>blog</w:t>
            </w:r>
            <w:proofErr w:type="spellEnd"/>
            <w:r>
              <w:rPr>
                <w:sz w:val="20"/>
              </w:rPr>
              <w:t xml:space="preserve">, e-maile, zaproszenia, recenzje, listy formalne i nieformalne, w których przekazuje wszystkie istotne informacje. Stosuje bogate słownictwo i struktury odpowiednie do formy wypowiedzi. Popełnia nieliczne błędy. Wypowiedź jest w większości spójna, logiczna i odpowiada wymogom formy.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D3" w:rsidRDefault="00185ED3" w:rsidP="00DC0744">
            <w:pPr>
              <w:spacing w:after="1" w:line="241" w:lineRule="auto"/>
              <w:ind w:right="248"/>
            </w:pPr>
            <w:r>
              <w:rPr>
                <w:sz w:val="20"/>
              </w:rPr>
              <w:t xml:space="preserve">Uczeń redaguje </w:t>
            </w:r>
            <w:r w:rsidR="004E5DE3">
              <w:rPr>
                <w:sz w:val="20"/>
              </w:rPr>
              <w:t xml:space="preserve">obowiązujące teksty, np.: </w:t>
            </w:r>
            <w:r>
              <w:rPr>
                <w:sz w:val="20"/>
              </w:rPr>
              <w:t xml:space="preserve">wpisy na </w:t>
            </w:r>
            <w:proofErr w:type="spellStart"/>
            <w:r>
              <w:rPr>
                <w:sz w:val="20"/>
              </w:rPr>
              <w:t>blog</w:t>
            </w:r>
            <w:proofErr w:type="spellEnd"/>
            <w:r>
              <w:rPr>
                <w:sz w:val="20"/>
              </w:rPr>
              <w:t xml:space="preserve">, e-maile, zaproszenia, recenzje, listy formalne i nieformalne, w których przekazuje wszystkie istotne informacje. Stosuje bogate i urozmaicone słownictwo i struktury odpowiednie do formy wypowiedzi. </w:t>
            </w:r>
          </w:p>
          <w:p w:rsidR="00185ED3" w:rsidRDefault="00185ED3" w:rsidP="00DC0744">
            <w:pPr>
              <w:ind w:right="199"/>
            </w:pPr>
            <w:r>
              <w:rPr>
                <w:sz w:val="20"/>
              </w:rPr>
              <w:t xml:space="preserve">Sporadycznie popełnia błędy. Wypowiedź jest spójna, logiczna i odpowiada wymogom formy. 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ED3" w:rsidRDefault="00185ED3" w:rsidP="00DC0744"/>
        </w:tc>
      </w:tr>
      <w:tr w:rsidR="00B826F9" w:rsidTr="00852F1F">
        <w:trPr>
          <w:trHeight w:val="1106"/>
        </w:trPr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r>
              <w:rPr>
                <w:sz w:val="20"/>
              </w:rPr>
              <w:t xml:space="preserve">Reagowanie na wypowiedzi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r>
              <w:rPr>
                <w:i/>
                <w:sz w:val="20"/>
              </w:rPr>
              <w:t>Uczeń nie spełnia kryteriów na ocenę dopuszczającą.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r>
              <w:rPr>
                <w:sz w:val="20"/>
              </w:rPr>
              <w:t xml:space="preserve">Uczeń bardzo zdawkowo odpowiada na pytania związane z ilustracją oraz tekstem.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r>
              <w:rPr>
                <w:sz w:val="20"/>
              </w:rPr>
              <w:t xml:space="preserve">Uczeń zdawkowo odpowiada na pytania związane z ilustracją oraz tekstem.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right="262"/>
            </w:pPr>
            <w:r>
              <w:rPr>
                <w:sz w:val="20"/>
              </w:rPr>
              <w:t xml:space="preserve">Uczeń odpowiada na pytania związane z ilustracją oraz tekstem.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r>
              <w:rPr>
                <w:sz w:val="20"/>
              </w:rPr>
              <w:t xml:space="preserve">Uczeń wyczerpująco odpowiada na pytania związane z ilustracją oraz tekstem. 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r>
              <w:rPr>
                <w:i/>
                <w:sz w:val="20"/>
              </w:rPr>
              <w:t>Uczeń spełnia kryteria na ocenę bardzo dobrą oraz wykazuje się wiedzą wykraczającą poza te kryteria.</w:t>
            </w:r>
          </w:p>
        </w:tc>
      </w:tr>
      <w:tr w:rsidR="00B826F9" w:rsidTr="00DC0744">
        <w:trPr>
          <w:trHeight w:val="15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spacing w:after="117" w:line="242" w:lineRule="auto"/>
            </w:pPr>
            <w:r>
              <w:rPr>
                <w:sz w:val="20"/>
              </w:rPr>
              <w:t>Uczeń prostymi zdaniami wyraża opinię</w:t>
            </w:r>
            <w:r w:rsidR="001371B2">
              <w:rPr>
                <w:sz w:val="20"/>
              </w:rPr>
              <w:t>.</w:t>
            </w:r>
          </w:p>
          <w:p w:rsidR="00B826F9" w:rsidRDefault="00B826F9" w:rsidP="00DC07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1371B2" w:rsidP="000A32B2">
            <w:r>
              <w:rPr>
                <w:sz w:val="20"/>
              </w:rPr>
              <w:t xml:space="preserve">Uczeń wyraża opinię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0A32B2">
            <w:pPr>
              <w:ind w:right="65"/>
            </w:pPr>
            <w:r>
              <w:rPr>
                <w:sz w:val="20"/>
              </w:rPr>
              <w:t xml:space="preserve">Uczeń wyraża i częściowo uzasadnia opinię.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0A32B2">
            <w:r>
              <w:rPr>
                <w:sz w:val="20"/>
              </w:rPr>
              <w:t xml:space="preserve">Uczeń wyraża i uzasadnia opinię. Potrafi wyczerpująco uzasadnić swoje stanowisko.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/>
        </w:tc>
      </w:tr>
      <w:tr w:rsidR="00B826F9" w:rsidTr="00852F1F">
        <w:trPr>
          <w:trHeight w:val="1594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0411F">
            <w:pPr>
              <w:ind w:left="108" w:right="251"/>
            </w:pPr>
            <w:r>
              <w:rPr>
                <w:sz w:val="20"/>
              </w:rPr>
              <w:t>Uczeń udziela bardzo</w:t>
            </w:r>
            <w:r w:rsidR="00D0411F">
              <w:rPr>
                <w:sz w:val="20"/>
              </w:rPr>
              <w:t xml:space="preserve"> krótkich odpowiedzi na pytania.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0411F">
            <w:pPr>
              <w:ind w:left="108" w:right="306"/>
            </w:pPr>
            <w:r>
              <w:rPr>
                <w:sz w:val="20"/>
              </w:rPr>
              <w:t xml:space="preserve">Uczeń udziela krótkich odpowiedzi na </w:t>
            </w:r>
            <w:r w:rsidR="00D0411F">
              <w:rPr>
                <w:sz w:val="20"/>
              </w:rPr>
              <w:t>pytania.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0411F">
            <w:pPr>
              <w:ind w:left="108" w:right="104"/>
            </w:pPr>
            <w:r>
              <w:rPr>
                <w:sz w:val="20"/>
              </w:rPr>
              <w:t xml:space="preserve">Uczeń zadaje pytania </w:t>
            </w:r>
            <w:r w:rsidR="00D0411F">
              <w:rPr>
                <w:sz w:val="20"/>
              </w:rPr>
              <w:t>i udziela odpowiedzi na pytania.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0411F">
            <w:pPr>
              <w:ind w:left="108" w:right="147"/>
            </w:pPr>
            <w:r>
              <w:rPr>
                <w:sz w:val="20"/>
              </w:rPr>
              <w:t xml:space="preserve">Uczeń zadaje pytania i udziela wyczerpujących odpowiedzi na pytania.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/>
        </w:tc>
      </w:tr>
      <w:tr w:rsidR="00B826F9" w:rsidTr="00852F1F">
        <w:trPr>
          <w:trHeight w:val="184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sz w:val="20"/>
              </w:rPr>
              <w:t xml:space="preserve">Przetwarzanie wypowiedzi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i/>
                <w:sz w:val="20"/>
              </w:rPr>
              <w:t>Uczeń nie spełnia kryteriów na ocenę dopuszczającą.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 w:right="130"/>
            </w:pPr>
            <w:r>
              <w:rPr>
                <w:sz w:val="20"/>
              </w:rPr>
              <w:t xml:space="preserve">Uczeń zapisuje niewielką część informacji z przeczytanych i wysłuchanych tekstów.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 w:right="165"/>
            </w:pPr>
            <w:r>
              <w:rPr>
                <w:sz w:val="20"/>
              </w:rPr>
              <w:t xml:space="preserve">Uczeń zapisuje i przekazuje ustnie część informacji z przeczytanych i wysłuchanych tekstów.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 w:right="332"/>
            </w:pPr>
            <w:r>
              <w:rPr>
                <w:sz w:val="20"/>
              </w:rPr>
              <w:t xml:space="preserve">Uczeń zapisuje i przekazuje ustnie większość informacji z przeczytanych i wysłuchanych tekstów.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 w:right="170"/>
            </w:pPr>
            <w:r>
              <w:rPr>
                <w:sz w:val="20"/>
              </w:rPr>
              <w:t xml:space="preserve">Uczeń zapisuje i przekazuje ustnie informacje z przeczytanych i wysłuchanych tekstów.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F9" w:rsidRDefault="00B826F9" w:rsidP="00DC0744">
            <w:pPr>
              <w:ind w:left="108"/>
            </w:pPr>
            <w:r>
              <w:rPr>
                <w:i/>
                <w:sz w:val="20"/>
              </w:rPr>
              <w:t>Uczeń spełnia kryteria na ocenę bardzo dobrą oraz wykazuje się wiedzą wykraczającą poza te kryteria.</w:t>
            </w:r>
          </w:p>
        </w:tc>
      </w:tr>
    </w:tbl>
    <w:p w:rsidR="00B826F9" w:rsidRDefault="00B826F9" w:rsidP="00B826F9">
      <w:pPr>
        <w:spacing w:after="218"/>
        <w:jc w:val="both"/>
      </w:pPr>
    </w:p>
    <w:p w:rsidR="00B826F9" w:rsidRPr="003F0FF8" w:rsidRDefault="003F0FF8" w:rsidP="00B826F9">
      <w:pPr>
        <w:spacing w:after="218"/>
        <w:jc w:val="both"/>
        <w:rPr>
          <w:b/>
        </w:rPr>
      </w:pPr>
      <w:r w:rsidRPr="003F0FF8">
        <w:rPr>
          <w:b/>
        </w:rPr>
        <w:t>Ocena celująca z przedmiotu</w:t>
      </w:r>
      <w:r>
        <w:rPr>
          <w:b/>
        </w:rPr>
        <w:t xml:space="preserve"> na koniec 1. okresu lub na koniec roku szkolnego</w:t>
      </w:r>
    </w:p>
    <w:p w:rsidR="008E08B9" w:rsidRDefault="008E08B9" w:rsidP="008E08B9">
      <w:pPr>
        <w:rPr>
          <w:rFonts w:ascii="Verdana" w:hAnsi="Verdana"/>
          <w:bCs/>
          <w:sz w:val="16"/>
          <w:szCs w:val="16"/>
        </w:rPr>
      </w:pPr>
      <w:r w:rsidRPr="008D1702">
        <w:rPr>
          <w:rFonts w:ascii="Verdana" w:hAnsi="Verdana"/>
          <w:bCs/>
          <w:sz w:val="16"/>
          <w:szCs w:val="16"/>
        </w:rPr>
        <w:t xml:space="preserve">Uczeń spełnia </w:t>
      </w:r>
      <w:r w:rsidRPr="008D1702">
        <w:rPr>
          <w:rStyle w:val="il"/>
          <w:rFonts w:ascii="Verdana" w:hAnsi="Verdana"/>
          <w:bCs/>
          <w:sz w:val="16"/>
          <w:szCs w:val="16"/>
        </w:rPr>
        <w:t>kryteria</w:t>
      </w:r>
      <w:r w:rsidRPr="008D1702">
        <w:rPr>
          <w:rFonts w:ascii="Verdana" w:hAnsi="Verdana"/>
          <w:bCs/>
          <w:sz w:val="16"/>
          <w:szCs w:val="16"/>
        </w:rPr>
        <w:t xml:space="preserve"> na </w:t>
      </w:r>
      <w:r w:rsidRPr="008D1702">
        <w:rPr>
          <w:rStyle w:val="il"/>
          <w:rFonts w:ascii="Verdana" w:hAnsi="Verdana"/>
          <w:bCs/>
          <w:sz w:val="16"/>
          <w:szCs w:val="16"/>
        </w:rPr>
        <w:t>ocen</w:t>
      </w:r>
      <w:r w:rsidRPr="008D1702">
        <w:rPr>
          <w:rFonts w:ascii="Verdana" w:hAnsi="Verdana"/>
          <w:bCs/>
          <w:sz w:val="16"/>
          <w:szCs w:val="16"/>
        </w:rPr>
        <w:t>ę bardzo dobrą oraz</w:t>
      </w:r>
      <w:r w:rsidR="003F0FF8">
        <w:rPr>
          <w:rFonts w:ascii="Verdana" w:hAnsi="Verdana"/>
          <w:bCs/>
          <w:sz w:val="16"/>
          <w:szCs w:val="16"/>
        </w:rPr>
        <w:t xml:space="preserve"> wykazuje się wiedzą wykraczającą poza te kryteria i ponadto</w:t>
      </w:r>
      <w:r>
        <w:rPr>
          <w:rFonts w:ascii="Verdana" w:hAnsi="Verdana"/>
          <w:bCs/>
          <w:sz w:val="16"/>
          <w:szCs w:val="16"/>
        </w:rPr>
        <w:t>:</w:t>
      </w:r>
    </w:p>
    <w:p w:rsidR="008E08B9" w:rsidRDefault="008E08B9" w:rsidP="008E08B9">
      <w:pPr>
        <w:rPr>
          <w:rFonts w:ascii="Verdana" w:hAnsi="Verdana"/>
          <w:bCs/>
          <w:sz w:val="16"/>
          <w:szCs w:val="16"/>
        </w:rPr>
      </w:pPr>
      <w:r w:rsidRPr="008C5FF3">
        <w:rPr>
          <w:rFonts w:ascii="Verdana" w:hAnsi="Verdana" w:cs="Verdana"/>
          <w:sz w:val="16"/>
          <w:szCs w:val="16"/>
        </w:rPr>
        <w:t>•</w:t>
      </w:r>
      <w:r>
        <w:rPr>
          <w:rFonts w:ascii="Verdana" w:hAnsi="Verdana" w:cs="Verdana"/>
          <w:sz w:val="16"/>
          <w:szCs w:val="16"/>
        </w:rPr>
        <w:t xml:space="preserve"> z większości pisemnych prac kontrolnych otrzymuje oceny celujące</w:t>
      </w:r>
      <w:r w:rsidR="003F0FF8">
        <w:rPr>
          <w:rFonts w:ascii="Verdana" w:hAnsi="Verdana" w:cs="Verdana"/>
          <w:sz w:val="16"/>
          <w:szCs w:val="16"/>
        </w:rPr>
        <w:t>,</w:t>
      </w:r>
    </w:p>
    <w:p w:rsidR="008E08B9" w:rsidRDefault="008E08B9" w:rsidP="008E08B9">
      <w:pPr>
        <w:rPr>
          <w:rStyle w:val="Teksttreci"/>
          <w:rFonts w:ascii="Verdana" w:eastAsiaTheme="minorHAnsi" w:hAnsi="Verdana"/>
          <w:sz w:val="16"/>
          <w:szCs w:val="16"/>
        </w:rPr>
      </w:pPr>
      <w:r w:rsidRPr="008C5FF3">
        <w:rPr>
          <w:rFonts w:ascii="Verdana" w:hAnsi="Verdana" w:cs="Verdana"/>
          <w:sz w:val="16"/>
          <w:szCs w:val="16"/>
        </w:rPr>
        <w:t>•</w:t>
      </w:r>
      <w:r>
        <w:rPr>
          <w:rStyle w:val="Teksttreci"/>
          <w:rFonts w:ascii="Verdana" w:eastAsiaTheme="minorHAnsi" w:hAnsi="Verdana"/>
          <w:sz w:val="16"/>
          <w:szCs w:val="16"/>
        </w:rPr>
        <w:t>czyta</w:t>
      </w:r>
      <w:r w:rsidRPr="008F0018">
        <w:rPr>
          <w:rStyle w:val="Teksttreci"/>
          <w:rFonts w:ascii="Verdana" w:eastAsiaTheme="minorHAnsi" w:hAnsi="Verdana"/>
          <w:sz w:val="16"/>
          <w:szCs w:val="16"/>
        </w:rPr>
        <w:t xml:space="preserve"> lektury w oryginale</w:t>
      </w:r>
      <w:r w:rsidR="003F0FF8">
        <w:rPr>
          <w:rStyle w:val="Teksttreci"/>
          <w:rFonts w:ascii="Verdana" w:eastAsiaTheme="minorHAnsi" w:hAnsi="Verdana"/>
          <w:sz w:val="16"/>
          <w:szCs w:val="16"/>
        </w:rPr>
        <w:t>,</w:t>
      </w:r>
    </w:p>
    <w:p w:rsidR="008E08B9" w:rsidRDefault="008E08B9" w:rsidP="008E08B9">
      <w:pPr>
        <w:rPr>
          <w:rStyle w:val="Teksttreci"/>
          <w:rFonts w:ascii="Verdana" w:eastAsiaTheme="minorHAnsi" w:hAnsi="Verdana"/>
          <w:sz w:val="16"/>
          <w:szCs w:val="16"/>
        </w:rPr>
      </w:pPr>
      <w:r w:rsidRPr="008C5FF3">
        <w:rPr>
          <w:rFonts w:ascii="Verdana" w:hAnsi="Verdana" w:cs="Verdana"/>
          <w:sz w:val="16"/>
          <w:szCs w:val="16"/>
        </w:rPr>
        <w:t>•</w:t>
      </w:r>
      <w:r w:rsidRPr="008F0018">
        <w:rPr>
          <w:rStyle w:val="Teksttreci"/>
          <w:rFonts w:ascii="Verdana" w:eastAsiaTheme="minorHAnsi" w:hAnsi="Verdana"/>
          <w:sz w:val="16"/>
          <w:szCs w:val="16"/>
        </w:rPr>
        <w:t>samodzielnie poszerza wiedzę na temat kultury kra</w:t>
      </w:r>
      <w:r>
        <w:rPr>
          <w:rStyle w:val="Teksttreci"/>
          <w:rFonts w:ascii="Verdana" w:eastAsiaTheme="minorHAnsi" w:hAnsi="Verdana"/>
          <w:sz w:val="16"/>
          <w:szCs w:val="16"/>
        </w:rPr>
        <w:t>jów obszaru języka angielskiego  w oryginale</w:t>
      </w:r>
      <w:r w:rsidR="003F0FF8">
        <w:rPr>
          <w:rStyle w:val="Teksttreci"/>
          <w:rFonts w:ascii="Verdana" w:eastAsiaTheme="minorHAnsi" w:hAnsi="Verdana"/>
          <w:sz w:val="16"/>
          <w:szCs w:val="16"/>
        </w:rPr>
        <w:t>,</w:t>
      </w:r>
    </w:p>
    <w:p w:rsidR="008E08B9" w:rsidRDefault="008E08B9" w:rsidP="008E08B9">
      <w:pPr>
        <w:rPr>
          <w:rStyle w:val="Teksttreci"/>
          <w:rFonts w:ascii="Verdana" w:eastAsiaTheme="minorHAnsi" w:hAnsi="Verdana"/>
          <w:sz w:val="16"/>
          <w:szCs w:val="16"/>
        </w:rPr>
      </w:pPr>
      <w:r w:rsidRPr="008C5FF3">
        <w:rPr>
          <w:rFonts w:ascii="Verdana" w:hAnsi="Verdana" w:cs="Verdana"/>
          <w:sz w:val="16"/>
          <w:szCs w:val="16"/>
        </w:rPr>
        <w:t>•</w:t>
      </w:r>
      <w:r>
        <w:rPr>
          <w:rStyle w:val="Teksttreci"/>
          <w:rFonts w:ascii="Verdana" w:eastAsiaTheme="minorHAnsi" w:hAnsi="Verdana"/>
          <w:sz w:val="16"/>
          <w:szCs w:val="16"/>
        </w:rPr>
        <w:t>o</w:t>
      </w:r>
      <w:r w:rsidRPr="008F0018">
        <w:rPr>
          <w:rStyle w:val="Teksttreci"/>
          <w:rFonts w:ascii="Verdana" w:eastAsiaTheme="minorHAnsi" w:hAnsi="Verdana"/>
          <w:sz w:val="16"/>
          <w:szCs w:val="16"/>
        </w:rPr>
        <w:t>ceny cząstkowe i bieżące wskazują na wysoki poziom przygotowania do zajęć</w:t>
      </w:r>
      <w:r w:rsidR="003F0FF8">
        <w:rPr>
          <w:rStyle w:val="Teksttreci"/>
          <w:rFonts w:ascii="Verdana" w:eastAsiaTheme="minorHAnsi" w:hAnsi="Verdana"/>
          <w:sz w:val="16"/>
          <w:szCs w:val="16"/>
        </w:rPr>
        <w:t>,</w:t>
      </w:r>
    </w:p>
    <w:p w:rsidR="008E08B9" w:rsidRPr="008F0018" w:rsidRDefault="008E08B9" w:rsidP="008E08B9">
      <w:pPr>
        <w:rPr>
          <w:rFonts w:ascii="Verdana" w:hAnsi="Verdana"/>
          <w:sz w:val="16"/>
          <w:szCs w:val="16"/>
        </w:rPr>
      </w:pPr>
      <w:r w:rsidRPr="008C5FF3">
        <w:rPr>
          <w:rFonts w:ascii="Verdana" w:hAnsi="Verdana" w:cs="Verdana"/>
          <w:sz w:val="16"/>
          <w:szCs w:val="16"/>
        </w:rPr>
        <w:t>•</w:t>
      </w:r>
      <w:r w:rsidRPr="008F0018">
        <w:rPr>
          <w:rStyle w:val="Teksttreci"/>
          <w:rFonts w:ascii="Verdana" w:eastAsiaTheme="minorHAnsi" w:hAnsi="Verdana"/>
          <w:sz w:val="16"/>
          <w:szCs w:val="16"/>
        </w:rPr>
        <w:t xml:space="preserve">zdecydowanie wyróżnia się na tle grupy </w:t>
      </w:r>
      <w:r w:rsidR="003F0FF8">
        <w:rPr>
          <w:rStyle w:val="Teksttreci"/>
          <w:rFonts w:ascii="Verdana" w:eastAsiaTheme="minorHAnsi" w:hAnsi="Verdana"/>
          <w:sz w:val="16"/>
          <w:szCs w:val="16"/>
        </w:rPr>
        <w:t xml:space="preserve">pod względem opanowania </w:t>
      </w:r>
      <w:r w:rsidRPr="008F0018">
        <w:rPr>
          <w:rStyle w:val="Teksttreci"/>
          <w:rFonts w:ascii="Verdana" w:eastAsiaTheme="minorHAnsi" w:hAnsi="Verdana"/>
          <w:sz w:val="16"/>
          <w:szCs w:val="16"/>
        </w:rPr>
        <w:t xml:space="preserve"> sprawności językowych: pisania, rozumienia </w:t>
      </w:r>
      <w:r w:rsidR="003F0FF8">
        <w:rPr>
          <w:rStyle w:val="Teksttreci"/>
          <w:rFonts w:ascii="Verdana" w:eastAsiaTheme="minorHAnsi" w:hAnsi="Verdana"/>
          <w:sz w:val="16"/>
          <w:szCs w:val="16"/>
        </w:rPr>
        <w:t xml:space="preserve">i przetwarzania </w:t>
      </w:r>
      <w:r w:rsidRPr="008F0018">
        <w:rPr>
          <w:rStyle w:val="Teksttreci"/>
          <w:rFonts w:ascii="Verdana" w:eastAsiaTheme="minorHAnsi" w:hAnsi="Verdana"/>
          <w:sz w:val="16"/>
          <w:szCs w:val="16"/>
        </w:rPr>
        <w:t xml:space="preserve">tekstu czytanego, </w:t>
      </w:r>
      <w:r w:rsidR="003F0FF8">
        <w:rPr>
          <w:rStyle w:val="Teksttreci"/>
          <w:rFonts w:ascii="Verdana" w:eastAsiaTheme="minorHAnsi" w:hAnsi="Verdana"/>
          <w:sz w:val="16"/>
          <w:szCs w:val="16"/>
        </w:rPr>
        <w:t>rozumienia i przetwarzania tekstu  ze słuchu, mówienia,</w:t>
      </w:r>
    </w:p>
    <w:p w:rsidR="008E08B9" w:rsidRDefault="008E08B9" w:rsidP="008E08B9">
      <w:pPr>
        <w:widowControl w:val="0"/>
        <w:tabs>
          <w:tab w:val="left" w:pos="230"/>
        </w:tabs>
        <w:ind w:right="60"/>
        <w:rPr>
          <w:rStyle w:val="Teksttreci"/>
          <w:rFonts w:ascii="Verdana" w:eastAsiaTheme="minorHAnsi" w:hAnsi="Verdana"/>
          <w:sz w:val="16"/>
          <w:szCs w:val="16"/>
        </w:rPr>
      </w:pPr>
      <w:r w:rsidRPr="008C5FF3">
        <w:rPr>
          <w:rFonts w:ascii="Verdana" w:hAnsi="Verdana" w:cs="Verdana"/>
          <w:sz w:val="16"/>
          <w:szCs w:val="16"/>
        </w:rPr>
        <w:t>•</w:t>
      </w:r>
      <w:r w:rsidRPr="008F0018">
        <w:rPr>
          <w:rStyle w:val="Teksttreci"/>
          <w:rFonts w:ascii="Verdana" w:eastAsiaTheme="minorHAnsi" w:hAnsi="Verdana"/>
          <w:sz w:val="16"/>
          <w:szCs w:val="16"/>
        </w:rPr>
        <w:t xml:space="preserve">systematycznie i dobrze wykonuje zadania domowe </w:t>
      </w:r>
      <w:proofErr w:type="spellStart"/>
      <w:r w:rsidRPr="008F0018">
        <w:rPr>
          <w:rStyle w:val="Teksttreci"/>
          <w:rFonts w:ascii="Verdana" w:eastAsiaTheme="minorHAnsi" w:hAnsi="Verdana"/>
          <w:sz w:val="16"/>
          <w:szCs w:val="16"/>
        </w:rPr>
        <w:t>orazćwiczenia</w:t>
      </w:r>
      <w:proofErr w:type="spellEnd"/>
      <w:r w:rsidRPr="008F0018">
        <w:rPr>
          <w:rStyle w:val="Teksttreci"/>
          <w:rFonts w:ascii="Verdana" w:eastAsiaTheme="minorHAnsi" w:hAnsi="Verdana"/>
          <w:sz w:val="16"/>
          <w:szCs w:val="16"/>
        </w:rPr>
        <w:t xml:space="preserve"> zawarte zarówno w pod</w:t>
      </w:r>
      <w:r w:rsidRPr="008F0018">
        <w:rPr>
          <w:rStyle w:val="Teksttreci"/>
          <w:rFonts w:ascii="Verdana" w:eastAsiaTheme="minorHAnsi" w:hAnsi="Verdana"/>
          <w:sz w:val="16"/>
          <w:szCs w:val="16"/>
        </w:rPr>
        <w:softHyphen/>
        <w:t>ręczniku, jak i w zeszycie ćwiczeń</w:t>
      </w:r>
      <w:r w:rsidR="003F0FF8">
        <w:rPr>
          <w:rStyle w:val="Teksttreci"/>
          <w:rFonts w:ascii="Verdana" w:eastAsiaTheme="minorHAnsi" w:hAnsi="Verdana"/>
          <w:sz w:val="16"/>
          <w:szCs w:val="16"/>
        </w:rPr>
        <w:t>,</w:t>
      </w:r>
    </w:p>
    <w:p w:rsidR="008E08B9" w:rsidRDefault="008E08B9" w:rsidP="008E08B9">
      <w:pPr>
        <w:widowControl w:val="0"/>
        <w:tabs>
          <w:tab w:val="left" w:pos="230"/>
        </w:tabs>
        <w:ind w:right="60"/>
        <w:rPr>
          <w:rStyle w:val="Teksttreci"/>
          <w:rFonts w:ascii="Verdana" w:eastAsiaTheme="minorHAnsi" w:hAnsi="Verdana"/>
          <w:sz w:val="16"/>
          <w:szCs w:val="16"/>
        </w:rPr>
      </w:pPr>
      <w:r w:rsidRPr="008C5FF3">
        <w:rPr>
          <w:rFonts w:ascii="Verdana" w:hAnsi="Verdana" w:cs="Verdana"/>
          <w:sz w:val="16"/>
          <w:szCs w:val="16"/>
        </w:rPr>
        <w:t>•</w:t>
      </w:r>
      <w:r w:rsidRPr="008F0018">
        <w:rPr>
          <w:rStyle w:val="Teksttreci"/>
          <w:rFonts w:ascii="Verdana" w:eastAsiaTheme="minorHAnsi" w:hAnsi="Verdana"/>
          <w:sz w:val="16"/>
          <w:szCs w:val="16"/>
        </w:rPr>
        <w:t xml:space="preserve">samodzielnie i twórczo rozwija własne uzdolnienia i zainteresowania </w:t>
      </w:r>
      <w:r>
        <w:rPr>
          <w:rStyle w:val="Teksttreci"/>
          <w:rFonts w:ascii="Verdana" w:eastAsiaTheme="minorHAnsi" w:hAnsi="Verdana"/>
          <w:sz w:val="16"/>
          <w:szCs w:val="16"/>
        </w:rPr>
        <w:t>językiem obcym</w:t>
      </w:r>
      <w:r w:rsidR="003F0FF8">
        <w:rPr>
          <w:rStyle w:val="Teksttreci"/>
          <w:rFonts w:ascii="Verdana" w:eastAsiaTheme="minorHAnsi" w:hAnsi="Verdana"/>
          <w:sz w:val="16"/>
          <w:szCs w:val="16"/>
        </w:rPr>
        <w:t>,</w:t>
      </w:r>
    </w:p>
    <w:p w:rsidR="008E08B9" w:rsidRPr="00A258EB" w:rsidRDefault="008E08B9" w:rsidP="008E08B9">
      <w:pPr>
        <w:widowControl w:val="0"/>
        <w:tabs>
          <w:tab w:val="left" w:pos="230"/>
        </w:tabs>
        <w:ind w:right="60"/>
        <w:rPr>
          <w:rFonts w:ascii="Verdana" w:hAnsi="Verdana"/>
          <w:sz w:val="16"/>
          <w:szCs w:val="16"/>
        </w:rPr>
      </w:pPr>
      <w:r w:rsidRPr="008C5FF3">
        <w:rPr>
          <w:rFonts w:ascii="Verdana" w:hAnsi="Verdana" w:cs="Verdana"/>
          <w:sz w:val="16"/>
          <w:szCs w:val="16"/>
        </w:rPr>
        <w:t>•</w:t>
      </w:r>
      <w:r w:rsidRPr="00A258EB">
        <w:rPr>
          <w:rStyle w:val="Teksttreci"/>
          <w:rFonts w:ascii="Verdana" w:eastAsiaTheme="minorHAnsi" w:hAnsi="Verdana"/>
          <w:sz w:val="16"/>
          <w:szCs w:val="16"/>
        </w:rPr>
        <w:t xml:space="preserve">jest laureatem konkursów językowych co najmniej na szczeblu powiatowym. </w:t>
      </w:r>
    </w:p>
    <w:p w:rsidR="00B826F9" w:rsidRDefault="00B826F9" w:rsidP="008E08B9">
      <w:pPr>
        <w:spacing w:after="218"/>
        <w:jc w:val="both"/>
      </w:pPr>
    </w:p>
    <w:p w:rsidR="00623CE2" w:rsidRDefault="00623CE2" w:rsidP="006A0F2D">
      <w:pPr>
        <w:rPr>
          <w:sz w:val="32"/>
          <w:szCs w:val="32"/>
        </w:rPr>
      </w:pPr>
    </w:p>
    <w:p w:rsidR="006A0F2D" w:rsidRPr="00EA317A" w:rsidRDefault="006A0F2D" w:rsidP="006A0F2D">
      <w:pPr>
        <w:rPr>
          <w:b/>
          <w:sz w:val="32"/>
          <w:szCs w:val="32"/>
        </w:rPr>
      </w:pPr>
      <w:r w:rsidRPr="00EA317A">
        <w:rPr>
          <w:b/>
          <w:sz w:val="32"/>
          <w:szCs w:val="32"/>
        </w:rPr>
        <w:lastRenderedPageBreak/>
        <w:t>Kryteria oceniania</w:t>
      </w:r>
    </w:p>
    <w:p w:rsidR="006A0F2D" w:rsidRDefault="006A0F2D" w:rsidP="006A0F2D">
      <w:pPr>
        <w:rPr>
          <w:b/>
        </w:rPr>
      </w:pPr>
    </w:p>
    <w:p w:rsidR="006A0F2D" w:rsidRDefault="006A0F2D" w:rsidP="006A0F2D">
      <w:pPr>
        <w:jc w:val="both"/>
      </w:pPr>
      <w:r>
        <w:t>1. Wszystkie sprawdziany oceniane są według skali punktowej, a punkty przeliczane na oceny zgodnie z poniższą skalą procentową:</w:t>
      </w:r>
    </w:p>
    <w:p w:rsidR="006A0F2D" w:rsidRDefault="006A0F2D" w:rsidP="006A0F2D">
      <w:pPr>
        <w:ind w:left="360"/>
        <w:jc w:val="both"/>
      </w:pPr>
    </w:p>
    <w:p w:rsidR="006A0F2D" w:rsidRDefault="006A0F2D" w:rsidP="006A0F2D">
      <w:pPr>
        <w:jc w:val="both"/>
      </w:pPr>
      <w:r>
        <w:t xml:space="preserve">           Całkowita liczba punktów wynosi 20:</w:t>
      </w:r>
    </w:p>
    <w:tbl>
      <w:tblPr>
        <w:tblW w:w="0" w:type="auto"/>
        <w:tblInd w:w="710" w:type="dxa"/>
        <w:tblLayout w:type="fixed"/>
        <w:tblLook w:val="0000"/>
      </w:tblPr>
      <w:tblGrid>
        <w:gridCol w:w="2302"/>
        <w:gridCol w:w="1709"/>
        <w:gridCol w:w="1696"/>
      </w:tblGrid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bardzo dobra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90%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18-20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dobra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73%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15-17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dostateczna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60%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12-14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dopuszczająca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45%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9-11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niedostateczna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Poniżej 45%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0-8 punktów</w:t>
            </w:r>
          </w:p>
        </w:tc>
      </w:tr>
    </w:tbl>
    <w:p w:rsidR="00B826F9" w:rsidRDefault="00B826F9" w:rsidP="00B826F9">
      <w:pPr>
        <w:spacing w:after="218"/>
        <w:jc w:val="both"/>
      </w:pPr>
    </w:p>
    <w:p w:rsidR="00624D80" w:rsidRDefault="00624D80" w:rsidP="00B826F9">
      <w:pPr>
        <w:spacing w:after="218"/>
        <w:jc w:val="both"/>
      </w:pPr>
    </w:p>
    <w:p w:rsidR="006A0F2D" w:rsidRDefault="006A0F2D" w:rsidP="006A0F2D">
      <w:pPr>
        <w:ind w:left="360"/>
        <w:jc w:val="both"/>
      </w:pPr>
      <w:r>
        <w:t>Całkowita liczba punktów wynosi 30:</w:t>
      </w:r>
    </w:p>
    <w:tbl>
      <w:tblPr>
        <w:tblW w:w="0" w:type="auto"/>
        <w:tblInd w:w="710" w:type="dxa"/>
        <w:tblLayout w:type="fixed"/>
        <w:tblLook w:val="0000"/>
      </w:tblPr>
      <w:tblGrid>
        <w:gridCol w:w="2302"/>
        <w:gridCol w:w="1709"/>
        <w:gridCol w:w="1696"/>
      </w:tblGrid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snapToGrid w:val="0"/>
              <w:jc w:val="both"/>
            </w:pPr>
            <w:r>
              <w:t>Ocena bardzo dobra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90%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27-30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dobra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73%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22-26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dostateczna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60%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18-21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dopuszczająca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45%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13-17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niedostateczna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Poniżej 45%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0-12 punktów</w:t>
            </w:r>
          </w:p>
        </w:tc>
      </w:tr>
    </w:tbl>
    <w:p w:rsidR="006A0F2D" w:rsidRDefault="006A0F2D" w:rsidP="006A0F2D">
      <w:pPr>
        <w:jc w:val="both"/>
      </w:pPr>
    </w:p>
    <w:p w:rsidR="006A0F2D" w:rsidRDefault="006A0F2D" w:rsidP="006A0F2D">
      <w:pPr>
        <w:jc w:val="both"/>
      </w:pPr>
      <w:r>
        <w:lastRenderedPageBreak/>
        <w:t xml:space="preserve">           Całkowita liczba punktów wynosi 40:</w:t>
      </w:r>
    </w:p>
    <w:tbl>
      <w:tblPr>
        <w:tblW w:w="0" w:type="auto"/>
        <w:tblInd w:w="710" w:type="dxa"/>
        <w:tblLayout w:type="fixed"/>
        <w:tblLook w:val="0000"/>
      </w:tblPr>
      <w:tblGrid>
        <w:gridCol w:w="2302"/>
        <w:gridCol w:w="1709"/>
        <w:gridCol w:w="1696"/>
      </w:tblGrid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bardzo dobra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90%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36-40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dobra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73%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30-35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dostateczna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60%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24-29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dopuszczająca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45% lub więcej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18-23 punktów</w:t>
            </w:r>
          </w:p>
        </w:tc>
      </w:tr>
      <w:tr w:rsidR="006A0F2D" w:rsidTr="00DC074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Ocena niedostateczna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Poniżej 45%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F2D" w:rsidRDefault="006A0F2D" w:rsidP="00DC0744">
            <w:pPr>
              <w:jc w:val="both"/>
            </w:pPr>
            <w:r>
              <w:t>0-17 punktów</w:t>
            </w:r>
          </w:p>
        </w:tc>
      </w:tr>
    </w:tbl>
    <w:p w:rsidR="006A0F2D" w:rsidRDefault="006A0F2D" w:rsidP="006A0F2D">
      <w:pPr>
        <w:jc w:val="both"/>
      </w:pPr>
    </w:p>
    <w:p w:rsidR="00624D80" w:rsidRDefault="00624D80" w:rsidP="00624D80">
      <w:pPr>
        <w:jc w:val="both"/>
      </w:pPr>
      <w:r>
        <w:t>2. Ocenę celującą otrzymuje uczeń, który:</w:t>
      </w:r>
    </w:p>
    <w:p w:rsidR="00624D80" w:rsidRDefault="00624D80" w:rsidP="00624D80">
      <w:pPr>
        <w:jc w:val="both"/>
      </w:pPr>
      <w:r>
        <w:t xml:space="preserve">a) uzyskał z pisemnego sprawdzianu  maksymalną liczbę punktów (100%), jeśli test  nie zawiera  zadania dodatkowego, </w:t>
      </w:r>
    </w:p>
    <w:p w:rsidR="00624D80" w:rsidRDefault="00624D80" w:rsidP="00624D80">
      <w:pPr>
        <w:jc w:val="both"/>
      </w:pPr>
      <w:r>
        <w:t xml:space="preserve">bądź </w:t>
      </w:r>
    </w:p>
    <w:p w:rsidR="00624D80" w:rsidRDefault="00624D80" w:rsidP="00624D80">
      <w:pPr>
        <w:jc w:val="both"/>
      </w:pPr>
      <w:r>
        <w:t xml:space="preserve">b) wykonał test na ocenę bardzo dobrą i zrobił poprawnie zadanie dodatkowe.  </w:t>
      </w:r>
    </w:p>
    <w:p w:rsidR="00624D80" w:rsidRDefault="00624D80" w:rsidP="00624D80">
      <w:pPr>
        <w:jc w:val="both"/>
      </w:pPr>
      <w:r>
        <w:t>3. Nieprzygotowanie do zajęć, brak zadania domowego, podręcznika lub zeszytu ćwiczeń uczeń zobowiązany jest zgłosić nauczycielowi na początku lekcji.</w:t>
      </w:r>
    </w:p>
    <w:p w:rsidR="00624D80" w:rsidRDefault="00624D80" w:rsidP="00624D80">
      <w:pPr>
        <w:jc w:val="both"/>
      </w:pPr>
      <w:r>
        <w:t xml:space="preserve">4. Uczeń ma prawo do dwukrotnego w ciągu jednego </w:t>
      </w:r>
      <w:r w:rsidRPr="002700D4">
        <w:t>okresu szkolnego</w:t>
      </w:r>
      <w:r>
        <w:t xml:space="preserve">  zgłoszenia nieprzygotowania do lekcji, z wyjątkiem wcześniej zapowiedzianych sprawdzianów,  kartkówek oraz długoterminowych projektów/zadań domowych. Przez nieprzygotowanie do lekcji rozumiemy: brak bieżącej pracy domowej, nieprzygotowanie  do odpowiedzi, brak pomocy potrzebnych do lekcji, w tym podręczników i zeszytu.</w:t>
      </w:r>
    </w:p>
    <w:p w:rsidR="00624D80" w:rsidRDefault="00624D80" w:rsidP="00624D80">
      <w:pPr>
        <w:jc w:val="both"/>
      </w:pPr>
      <w:r>
        <w:t xml:space="preserve">5. Po wykorzystaniu limitu określonego w punkcie 4 uczeń otrzymuje za każde nieprzygotowanie ocenę niedostateczną. </w:t>
      </w:r>
    </w:p>
    <w:p w:rsidR="00624D80" w:rsidRDefault="00624D80" w:rsidP="00624D80">
      <w:pPr>
        <w:jc w:val="both"/>
      </w:pPr>
      <w:r>
        <w:t>6. Za pracę na lekcji uczeń może otrzymać ocenę lub plusa (+). Trzy plusy zamieniane są na ocenę bardzo dobrą z aktywności.</w:t>
      </w:r>
    </w:p>
    <w:p w:rsidR="00624D80" w:rsidRDefault="00624D80" w:rsidP="00624D80">
      <w:pPr>
        <w:jc w:val="both"/>
        <w:rPr>
          <w:rFonts w:eastAsia="Times New Roman"/>
          <w:color w:val="FF0000"/>
          <w:lang w:eastAsia="zh-CN"/>
        </w:rPr>
      </w:pPr>
      <w:r>
        <w:t>7. Brak pracy na lekcji może skutkować oceną niedostateczną lub minusem (-). Trzy minusy zamieniane są na ocenę niedostateczną z aktywności.</w:t>
      </w:r>
    </w:p>
    <w:p w:rsidR="00624D80" w:rsidRDefault="00624D80" w:rsidP="00624D80">
      <w:pPr>
        <w:jc w:val="both"/>
        <w:rPr>
          <w:color w:val="FF0000"/>
        </w:rPr>
      </w:pPr>
      <w:r>
        <w:t>8. W przypadku co najmniej tygodniowej usprawiedliwionej nieobecności uczeń zobowiązany jest do nadrobienia zaległości w ciągu 7 dni od dnia powrotu do szkoły.</w:t>
      </w:r>
    </w:p>
    <w:p w:rsidR="00624D80" w:rsidRPr="002700D4" w:rsidRDefault="00624D80" w:rsidP="00624D80">
      <w:pPr>
        <w:jc w:val="both"/>
      </w:pPr>
      <w:r w:rsidRPr="002700D4">
        <w:lastRenderedPageBreak/>
        <w:t xml:space="preserve">9. W przypadku nieobecności ucznia na lekcji, na której odbywała się praca kontrolna, uczeń jest zobowiązany w terminie wyznaczonym przez nauczyciela, w okresie do dwóch tygodni od powrotu na zajęcia lekcyjne, przystąpić do napisania zaległej pracy.   W przypadku nieprzystąpienia ucznia do napisania zaległej pracy nauczyciel wpisuje w dzienniku symbol „N” (nie przystąpił do sprawdzianu). Zasada ta ma zastosowanie   tylko w przypadku  co najmniej pięciodniowej nieobecności ucznia w szkole. W przeciwnym razie uczeń zobowiązany jest do przystąpienia do zaległej pracy kontrolnej na pierwszej lekcji po powrocie do szkoły. </w:t>
      </w:r>
    </w:p>
    <w:p w:rsidR="00624D80" w:rsidRPr="002700D4" w:rsidRDefault="00624D80" w:rsidP="00624D80">
      <w:pPr>
        <w:jc w:val="both"/>
      </w:pPr>
      <w:r w:rsidRPr="002700D4">
        <w:t xml:space="preserve">10. Poprawie ocen podlegają wyłącznie oceny niedostateczne ze sprawdzianów. Wszystkie oceny z poprawy sprawdzianów  są odnotowywane w dzienniku lekcyjnym. </w:t>
      </w:r>
    </w:p>
    <w:p w:rsidR="00624D80" w:rsidRPr="002700D4" w:rsidRDefault="00624D80" w:rsidP="00624D80">
      <w:pPr>
        <w:jc w:val="both"/>
      </w:pPr>
      <w:r w:rsidRPr="002700D4">
        <w:t>11. Poprawa sprawdzianów pisemnych jest dobrowolna</w:t>
      </w:r>
      <w:r>
        <w:t xml:space="preserve"> i powinna odbywać się w ciągu </w:t>
      </w:r>
      <w:r w:rsidRPr="002700D4">
        <w:t>2 tygodni od otrzymania oceny.</w:t>
      </w:r>
    </w:p>
    <w:p w:rsidR="00624D80" w:rsidRDefault="00624D80" w:rsidP="00624D80">
      <w:pPr>
        <w:jc w:val="both"/>
      </w:pPr>
      <w:r w:rsidRPr="002700D4">
        <w:t>12. Egzamin klasyfikacyjny  z języka ma formę  pisemną i ustną.</w:t>
      </w:r>
    </w:p>
    <w:p w:rsidR="00624D80" w:rsidRDefault="00624D80" w:rsidP="00624D80">
      <w:pPr>
        <w:jc w:val="both"/>
      </w:pPr>
      <w:r>
        <w:t>13. Symbole:</w:t>
      </w:r>
    </w:p>
    <w:p w:rsidR="00624D80" w:rsidRDefault="00624D80" w:rsidP="00624D80">
      <w:pPr>
        <w:jc w:val="both"/>
      </w:pPr>
      <w:r>
        <w:t>np. – nieprzygotowanie do lekcji</w:t>
      </w:r>
    </w:p>
    <w:p w:rsidR="00624D80" w:rsidRDefault="00624D80" w:rsidP="00624D80">
      <w:pPr>
        <w:jc w:val="both"/>
      </w:pPr>
      <w:r>
        <w:t>nb. – nieobecny</w:t>
      </w:r>
    </w:p>
    <w:p w:rsidR="00624D80" w:rsidRDefault="00624D80" w:rsidP="00624D80">
      <w:pPr>
        <w:jc w:val="both"/>
      </w:pPr>
      <w:r>
        <w:t xml:space="preserve">znak plus (+) </w:t>
      </w:r>
    </w:p>
    <w:p w:rsidR="00624D80" w:rsidRDefault="00624D80" w:rsidP="00624D80">
      <w:pPr>
        <w:jc w:val="both"/>
      </w:pPr>
      <w:r>
        <w:t>znak minus (-)</w:t>
      </w:r>
    </w:p>
    <w:p w:rsidR="00B826F9" w:rsidRDefault="00B826F9" w:rsidP="00A16C0F">
      <w:pPr>
        <w:spacing w:after="218"/>
        <w:jc w:val="both"/>
      </w:pPr>
    </w:p>
    <w:sectPr w:rsidR="00B826F9" w:rsidSect="00B826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186"/>
    <w:multiLevelType w:val="hybridMultilevel"/>
    <w:tmpl w:val="C596B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6F9"/>
    <w:rsid w:val="0001097C"/>
    <w:rsid w:val="000A32B2"/>
    <w:rsid w:val="001371B2"/>
    <w:rsid w:val="00146042"/>
    <w:rsid w:val="00185ED3"/>
    <w:rsid w:val="00297E9D"/>
    <w:rsid w:val="003F0FF8"/>
    <w:rsid w:val="00425D47"/>
    <w:rsid w:val="004D6A3B"/>
    <w:rsid w:val="004E5DE3"/>
    <w:rsid w:val="00516D09"/>
    <w:rsid w:val="005238D8"/>
    <w:rsid w:val="00623CE2"/>
    <w:rsid w:val="00624D80"/>
    <w:rsid w:val="006602DF"/>
    <w:rsid w:val="00682D39"/>
    <w:rsid w:val="006A0F2D"/>
    <w:rsid w:val="006A3271"/>
    <w:rsid w:val="00852F1F"/>
    <w:rsid w:val="008E08B9"/>
    <w:rsid w:val="00A16C0F"/>
    <w:rsid w:val="00B826F9"/>
    <w:rsid w:val="00CA3583"/>
    <w:rsid w:val="00D0411F"/>
    <w:rsid w:val="00EA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F9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826F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E5DE3"/>
    <w:pPr>
      <w:ind w:left="720"/>
      <w:contextualSpacing/>
    </w:pPr>
  </w:style>
  <w:style w:type="character" w:customStyle="1" w:styleId="il">
    <w:name w:val="il"/>
    <w:basedOn w:val="Domylnaczcionkaakapitu"/>
    <w:rsid w:val="008E08B9"/>
    <w:rPr>
      <w:rFonts w:cs="Times New Roman"/>
    </w:rPr>
  </w:style>
  <w:style w:type="character" w:customStyle="1" w:styleId="Teksttreci">
    <w:name w:val="Tekst treści"/>
    <w:basedOn w:val="Domylnaczcionkaakapitu"/>
    <w:rsid w:val="008E0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1467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2019-09-16T19:29:00Z</dcterms:created>
  <dcterms:modified xsi:type="dcterms:W3CDTF">2019-09-16T19:29:00Z</dcterms:modified>
</cp:coreProperties>
</file>